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F144" w14:textId="50555662" w:rsidR="0075587E" w:rsidRDefault="00707448">
      <w:r>
        <w:rPr>
          <w:rFonts w:ascii="Lucida Sans Unicode" w:hAnsi="Lucida Sans Unicode" w:cs="Lucida Sans Unicode"/>
          <w:b/>
          <w:bCs/>
          <w:color w:val="032C4C"/>
          <w:sz w:val="20"/>
          <w:szCs w:val="20"/>
          <w:shd w:val="clear" w:color="auto" w:fill="FFFFFF"/>
        </w:rPr>
        <w:t>Назначение: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>Трап предназначен для отвода в ливневую канализацию дождевой и талой воды с балконов и террас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b/>
          <w:bCs/>
          <w:color w:val="032C4C"/>
          <w:sz w:val="20"/>
          <w:szCs w:val="20"/>
          <w:shd w:val="clear" w:color="auto" w:fill="FFFFFF"/>
        </w:rPr>
        <w:t>Технические характеристики: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>Максимальная разрешенная нагрузка             до 300 кг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>Температура отводимой жидкости                    до 85°С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>Срок службы                                          не менее 50 лет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EE1D24"/>
          <w:sz w:val="20"/>
          <w:szCs w:val="20"/>
          <w:shd w:val="clear" w:color="auto" w:fill="FFFFFF"/>
        </w:rPr>
        <w:t>Внимание!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>Трап HL90-3020 позволяет отводить в канализацию стоки с температурой до 100°С,  при условии, что её воздействие имеет кратковременный характер (100-200 литров жидкости с температурой не более 100°С). Повышение температуры сливаемой жидкости до 100°С не влияет на пропускную способность трапа и его работоспособность, так как основной рабочий элемент трапа – сифон выполнен из полипропилена (рабочая температура которого не должна превышать 100°С). В этом случае снижается только максимально допустимая нагрузка на трап (так как корпус трапа исполняет роль несущего силового элемента), она не должна превышать 150 кг.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b/>
          <w:bCs/>
          <w:color w:val="032C4C"/>
          <w:sz w:val="20"/>
          <w:szCs w:val="20"/>
          <w:shd w:val="clear" w:color="auto" w:fill="FFFFFF"/>
        </w:rPr>
        <w:t>Особенности монтажа: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 xml:space="preserve">1. Выпускной патрубок трапа HL90-3020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 </w:t>
      </w:r>
      <w:proofErr w:type="spellStart"/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>безраструбная</w:t>
      </w:r>
      <w:proofErr w:type="spellEnd"/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 xml:space="preserve"> труба (SML), необходимо использовать переходник с ПП/ПВХ на Чугун/Сталь.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>2. Уклон поверхности пола к трапу должен быть не менее 2%. Корпус трапа со специальной «глубокой» монтажной заглушкой монтируется в стяжке. После демонтажа строительной заглушки остаётся соответствующая выемка глубиной 22 мм для правильного монтажа надставного элемента с подрамником.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>3. Оставшаяся выемка выравнивается с помощью строительного раствора. В дальнейшем на неё укладывается напольная плитка.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>4. Высота надставного элемента трапа регулируется от 10 до 80 мм (подрезается по высоте стяжки).  При необходимости увеличить высоту применяются удлинители HL340N.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>5. Если трап монтируется в разрыв гидроизоляции, то резиновое уплотнительное кольцо на надставной элемент не ставится. Отсутствие кольца даёт возможность воде, попавшей на гидроизоляцию, беспрепятственно уйти в канализацию через специальные каналы в надставном элементе и корпусе трапа.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lastRenderedPageBreak/>
        <w:t>6. Для сопряжения с плиточным клеем используется гидроизоляционный комплект HL83.3020.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>7. Толщина облицовочной плитки с учетом клея не должна превышать 10мм  После укладки напольной плитки вынимается строительная заглушка из подрамника.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>8. Вкладыш с вклеенной плиткой устанавливается в надставной элемент.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> Монтажные заглушки подлежат утилизации.</w:t>
      </w:r>
      <w:bookmarkStart w:id="0" w:name="_GoBack"/>
      <w:bookmarkEnd w:id="0"/>
    </w:p>
    <w:sectPr w:rsidR="0075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DC"/>
    <w:rsid w:val="00705026"/>
    <w:rsid w:val="00707448"/>
    <w:rsid w:val="007C6A35"/>
    <w:rsid w:val="00D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2D88-53D0-4A16-8E2E-20FB38B4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Виктория Михайловна</dc:creator>
  <cp:keywords/>
  <dc:description/>
  <cp:lastModifiedBy>Зайцева Виктория Михайловна</cp:lastModifiedBy>
  <cp:revision>2</cp:revision>
  <dcterms:created xsi:type="dcterms:W3CDTF">2021-09-09T14:41:00Z</dcterms:created>
  <dcterms:modified xsi:type="dcterms:W3CDTF">2021-09-09T14:42:00Z</dcterms:modified>
</cp:coreProperties>
</file>